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9"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6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0"/>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9"/>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ORBIMED ADVISORS LLC</w:t>
              </w:r>
            </w:hyperlink>
          </w:p>
        </w:tc>
        <w:tc>
          <w:tcPr>
            <w:tcW w:w="80" w:type="dxa"/>
            <w:vAlign w:val="bottom"/>
          </w:tcPr>
          <w:p>
            <w:pPr>
              <w:spacing w:after="0"/>
              <w:rPr>
                <w:sz w:val="9"/>
                <w:szCs w:val="9"/>
                <w:color w:val="auto"/>
              </w:rPr>
            </w:pPr>
          </w:p>
        </w:tc>
        <w:tc>
          <w:tcPr>
            <w:tcW w:w="2920" w:type="dxa"/>
            <w:vAlign w:val="bottom"/>
            <w:gridSpan w:val="10"/>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Repare Therapeutics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RPTX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spacing w:after="0"/>
              <w:rPr>
                <w:sz w:val="20"/>
                <w:szCs w:val="20"/>
                <w:color w:val="auto"/>
              </w:rPr>
            </w:pPr>
            <w:r>
              <w:rPr>
                <w:rFonts w:ascii="Arial" w:cs="Arial" w:eastAsia="Arial" w:hAnsi="Arial"/>
                <w:sz w:val="13"/>
                <w:szCs w:val="13"/>
                <w:color w:val="auto"/>
              </w:rPr>
              <w:t>(Check all applicable)</w:t>
            </w: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720" w:type="dxa"/>
            <w:vAlign w:val="bottom"/>
            <w:gridSpan w:val="9"/>
            <w:vMerge w:val="continue"/>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42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20" w:type="dxa"/>
            <w:vAlign w:val="bottom"/>
            <w:gridSpan w:val="9"/>
            <w:vMerge w:val="continue"/>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540" w:type="dxa"/>
            <w:vAlign w:val="bottom"/>
            <w:gridSpan w:val="3"/>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420" w:type="dxa"/>
            <w:vAlign w:val="bottom"/>
          </w:tcPr>
          <w:p>
            <w:pPr>
              <w:spacing w:after="0"/>
              <w:rPr>
                <w:sz w:val="2"/>
                <w:szCs w:val="2"/>
                <w:color w:val="auto"/>
              </w:rPr>
            </w:pPr>
          </w:p>
        </w:tc>
        <w:tc>
          <w:tcPr>
            <w:tcW w:w="1260" w:type="dxa"/>
            <w:vAlign w:val="bottom"/>
            <w:gridSpan w:val="4"/>
            <w:vMerge w:val="restart"/>
          </w:tcPr>
          <w:p>
            <w:pPr>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720" w:type="dxa"/>
            <w:vAlign w:val="bottom"/>
            <w:gridSpan w:val="9"/>
            <w:vMerge w:val="continue"/>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540" w:type="dxa"/>
            <w:vAlign w:val="bottom"/>
            <w:gridSpan w:val="3"/>
            <w:vMerge w:val="continue"/>
          </w:tcPr>
          <w:p>
            <w:pPr>
              <w:spacing w:after="0"/>
              <w:rPr>
                <w:sz w:val="5"/>
                <w:szCs w:val="5"/>
                <w:color w:val="auto"/>
              </w:rPr>
            </w:pPr>
          </w:p>
        </w:tc>
        <w:tc>
          <w:tcPr>
            <w:tcW w:w="420" w:type="dxa"/>
            <w:vAlign w:val="bottom"/>
          </w:tcPr>
          <w:p>
            <w:pPr>
              <w:spacing w:after="0"/>
              <w:rPr>
                <w:sz w:val="5"/>
                <w:szCs w:val="5"/>
                <w:color w:val="auto"/>
              </w:rPr>
            </w:pPr>
          </w:p>
        </w:tc>
        <w:tc>
          <w:tcPr>
            <w:tcW w:w="12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92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540" w:type="dxa"/>
            <w:vAlign w:val="bottom"/>
            <w:gridSpan w:val="3"/>
            <w:vMerge w:val="continue"/>
          </w:tcPr>
          <w:p>
            <w:pPr>
              <w:spacing w:after="0"/>
              <w:rPr>
                <w:sz w:val="8"/>
                <w:szCs w:val="8"/>
                <w:color w:val="auto"/>
              </w:rPr>
            </w:pPr>
          </w:p>
        </w:tc>
        <w:tc>
          <w:tcPr>
            <w:tcW w:w="420" w:type="dxa"/>
            <w:vAlign w:val="bottom"/>
          </w:tcPr>
          <w:p>
            <w:pPr>
              <w:spacing w:after="0"/>
              <w:rPr>
                <w:sz w:val="8"/>
                <w:szCs w:val="8"/>
                <w:color w:val="auto"/>
              </w:rPr>
            </w:pPr>
          </w:p>
        </w:tc>
        <w:tc>
          <w:tcPr>
            <w:tcW w:w="12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40" w:type="dxa"/>
            <w:vAlign w:val="bottom"/>
            <w:gridSpan w:val="2"/>
            <w:vMerge w:val="restart"/>
          </w:tcPr>
          <w:p>
            <w:pPr>
              <w:ind w:left="200"/>
              <w:spacing w:after="0"/>
              <w:rPr>
                <w:sz w:val="20"/>
                <w:szCs w:val="20"/>
                <w:color w:val="auto"/>
              </w:rPr>
            </w:pPr>
            <w:r>
              <w:rPr>
                <w:rFonts w:ascii="Arial" w:cs="Arial" w:eastAsia="Arial" w:hAnsi="Arial"/>
                <w:sz w:val="13"/>
                <w:szCs w:val="13"/>
                <w:color w:val="auto"/>
              </w:rPr>
              <w:t>Officer (give title</w:t>
            </w:r>
          </w:p>
        </w:tc>
        <w:tc>
          <w:tcPr>
            <w:tcW w:w="420" w:type="dxa"/>
            <w:vAlign w:val="bottom"/>
          </w:tcPr>
          <w:p>
            <w:pPr>
              <w:spacing w:after="0"/>
              <w:rPr>
                <w:sz w:val="7"/>
                <w:szCs w:val="7"/>
                <w:color w:val="auto"/>
              </w:rPr>
            </w:pPr>
          </w:p>
        </w:tc>
        <w:tc>
          <w:tcPr>
            <w:tcW w:w="1260" w:type="dxa"/>
            <w:vAlign w:val="bottom"/>
            <w:gridSpan w:val="4"/>
            <w:vMerge w:val="restart"/>
          </w:tcPr>
          <w:p>
            <w:pPr>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26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40" w:type="dxa"/>
            <w:vAlign w:val="bottom"/>
            <w:gridSpan w:val="2"/>
            <w:vMerge w:val="continue"/>
          </w:tcPr>
          <w:p>
            <w:pPr>
              <w:spacing w:after="0"/>
              <w:rPr>
                <w:sz w:val="3"/>
                <w:szCs w:val="3"/>
                <w:color w:val="auto"/>
              </w:rPr>
            </w:pPr>
          </w:p>
        </w:tc>
        <w:tc>
          <w:tcPr>
            <w:tcW w:w="420" w:type="dxa"/>
            <w:vAlign w:val="bottom"/>
          </w:tcPr>
          <w:p>
            <w:pPr>
              <w:spacing w:after="0"/>
              <w:rPr>
                <w:sz w:val="3"/>
                <w:szCs w:val="3"/>
                <w:color w:val="auto"/>
              </w:rPr>
            </w:pPr>
          </w:p>
        </w:tc>
        <w:tc>
          <w:tcPr>
            <w:tcW w:w="12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5"/>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2860" w:type="dxa"/>
            <w:vAlign w:val="bottom"/>
            <w:gridSpan w:val="9"/>
          </w:tcPr>
          <w:p>
            <w:pPr>
              <w:spacing w:after="0"/>
              <w:rPr>
                <w:sz w:val="20"/>
                <w:szCs w:val="20"/>
                <w:color w:val="auto"/>
              </w:rPr>
            </w:pPr>
            <w:r>
              <w:rPr>
                <w:rFonts w:ascii="Arial" w:cs="Arial" w:eastAsia="Arial" w:hAnsi="Arial"/>
                <w:sz w:val="13"/>
                <w:szCs w:val="13"/>
                <w:color w:val="auto"/>
              </w:rPr>
              <w:t>3. Date of Earliest Transaction (Month/Day/Year)</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200"/>
              <w:spacing w:after="0"/>
              <w:rPr>
                <w:sz w:val="20"/>
                <w:szCs w:val="20"/>
                <w:color w:val="auto"/>
              </w:rPr>
            </w:pPr>
            <w:r>
              <w:rPr>
                <w:rFonts w:ascii="Arial" w:cs="Arial" w:eastAsia="Arial" w:hAnsi="Arial"/>
                <w:sz w:val="13"/>
                <w:szCs w:val="13"/>
                <w:color w:val="auto"/>
              </w:rPr>
              <w:t>below)</w:t>
            </w:r>
          </w:p>
        </w:tc>
        <w:tc>
          <w:tcPr>
            <w:tcW w:w="420" w:type="dxa"/>
            <w:vAlign w:val="bottom"/>
          </w:tcPr>
          <w:p>
            <w:pPr>
              <w:spacing w:after="0"/>
              <w:rPr>
                <w:sz w:val="13"/>
                <w:szCs w:val="13"/>
                <w:color w:val="auto"/>
              </w:rPr>
            </w:pPr>
          </w:p>
        </w:tc>
        <w:tc>
          <w:tcPr>
            <w:tcW w:w="480" w:type="dxa"/>
            <w:vAlign w:val="bottom"/>
          </w:tcPr>
          <w:p>
            <w:pPr>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601 LEXINGTON AVENUE</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gridSpan w:val="6"/>
          </w:tcPr>
          <w:p>
            <w:pPr>
              <w:ind w:left="80"/>
              <w:spacing w:after="0"/>
              <w:rPr>
                <w:sz w:val="20"/>
                <w:szCs w:val="20"/>
                <w:color w:val="auto"/>
              </w:rPr>
            </w:pPr>
            <w:r>
              <w:rPr>
                <w:rFonts w:ascii="Arial" w:cs="Arial" w:eastAsia="Arial" w:hAnsi="Arial"/>
                <w:sz w:val="17"/>
                <w:szCs w:val="17"/>
                <w:color w:val="0000FF"/>
              </w:rPr>
              <w:t>09/03/2021</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54TH FLOOR</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820" w:type="dxa"/>
            <w:vAlign w:val="bottom"/>
            <w:gridSpan w:val="13"/>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0"/>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20" w:type="dxa"/>
            <w:vAlign w:val="bottom"/>
            <w:gridSpan w:val="13"/>
            <w:vMerge w:val="continue"/>
          </w:tcPr>
          <w:p>
            <w:pPr>
              <w:spacing w:after="0"/>
              <w:rPr>
                <w:sz w:val="13"/>
                <w:szCs w:val="13"/>
                <w:color w:val="auto"/>
              </w:rPr>
            </w:pPr>
          </w:p>
        </w:tc>
        <w:tc>
          <w:tcPr>
            <w:tcW w:w="334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gridSpan w:val="3"/>
          </w:tcPr>
          <w:p>
            <w:pPr>
              <w:spacing w:after="0" w:line="120" w:lineRule="exact"/>
              <w:rPr>
                <w:sz w:val="20"/>
                <w:szCs w:val="20"/>
                <w:color w:val="auto"/>
              </w:rPr>
            </w:pPr>
            <w:r>
              <w:rPr>
                <w:rFonts w:ascii="Arial" w:cs="Arial" w:eastAsia="Arial" w:hAnsi="Arial"/>
                <w:sz w:val="13"/>
                <w:szCs w:val="13"/>
                <w:color w:val="auto"/>
              </w:rPr>
              <w:t>Line)</w:t>
            </w:r>
          </w:p>
        </w:tc>
        <w:tc>
          <w:tcPr>
            <w:tcW w:w="3020" w:type="dxa"/>
            <w:vAlign w:val="bottom"/>
            <w:gridSpan w:val="7"/>
            <w:vMerge w:val="restart"/>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2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20" w:type="dxa"/>
            <w:vAlign w:val="bottom"/>
            <w:gridSpan w:val="2"/>
          </w:tcPr>
          <w:p>
            <w:pPr>
              <w:ind w:left="40"/>
              <w:spacing w:after="0"/>
              <w:rPr>
                <w:sz w:val="20"/>
                <w:szCs w:val="20"/>
                <w:color w:val="auto"/>
              </w:rPr>
            </w:pPr>
            <w:r>
              <w:rPr>
                <w:rFonts w:ascii="Arial" w:cs="Arial" w:eastAsia="Arial" w:hAnsi="Arial"/>
                <w:sz w:val="17"/>
                <w:szCs w:val="17"/>
                <w:color w:val="0000FF"/>
              </w:rPr>
              <w:t>NY</w:t>
            </w:r>
          </w:p>
        </w:tc>
        <w:tc>
          <w:tcPr>
            <w:tcW w:w="1340" w:type="dxa"/>
            <w:vAlign w:val="bottom"/>
            <w:gridSpan w:val="3"/>
          </w:tcPr>
          <w:p>
            <w:pPr>
              <w:jc w:val="right"/>
              <w:ind w:right="295"/>
              <w:spacing w:after="0"/>
              <w:rPr>
                <w:sz w:val="20"/>
                <w:szCs w:val="20"/>
                <w:color w:val="auto"/>
              </w:rPr>
            </w:pPr>
            <w:r>
              <w:rPr>
                <w:rFonts w:ascii="Arial" w:cs="Arial" w:eastAsia="Arial" w:hAnsi="Arial"/>
                <w:sz w:val="17"/>
                <w:szCs w:val="17"/>
                <w:color w:val="0000FF"/>
              </w:rPr>
              <w:t>10022-4629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vMerge w:val="restart"/>
          </w:tcPr>
          <w:p>
            <w:pPr>
              <w:ind w:left="80"/>
              <w:spacing w:after="0"/>
              <w:rPr>
                <w:sz w:val="20"/>
                <w:szCs w:val="20"/>
                <w:color w:val="auto"/>
              </w:rPr>
            </w:pPr>
            <w:r>
              <w:rPr>
                <w:rFonts w:ascii="Arial" w:cs="Arial" w:eastAsia="Arial" w:hAnsi="Arial"/>
                <w:sz w:val="17"/>
                <w:szCs w:val="17"/>
                <w:color w:val="0000FF"/>
                <w:w w:val="87"/>
              </w:rPr>
              <w:t>X</w:t>
            </w:r>
          </w:p>
        </w:tc>
        <w:tc>
          <w:tcPr>
            <w:tcW w:w="3020" w:type="dxa"/>
            <w:vAlign w:val="bottom"/>
            <w:gridSpan w:val="7"/>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1340" w:type="dxa"/>
            <w:vAlign w:val="bottom"/>
            <w:gridSpan w:val="2"/>
            <w:vMerge w:val="restart"/>
          </w:tcPr>
          <w:p>
            <w:pPr>
              <w:ind w:left="200"/>
              <w:spacing w:after="0"/>
              <w:rPr>
                <w:sz w:val="20"/>
                <w:szCs w:val="20"/>
                <w:color w:val="auto"/>
              </w:rPr>
            </w:pPr>
            <w:r>
              <w:rPr>
                <w:rFonts w:ascii="Arial" w:cs="Arial" w:eastAsia="Arial" w:hAnsi="Arial"/>
                <w:sz w:val="13"/>
                <w:szCs w:val="13"/>
                <w:color w:val="auto"/>
              </w:rPr>
              <w:t>Person</w:t>
            </w: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5"/>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640" w:type="dxa"/>
            <w:vAlign w:val="bottom"/>
            <w:tcBorders>
              <w:bottom w:val="single" w:sz="8" w:color="2C2C2C"/>
            </w:tcBorders>
            <w:gridSpan w:val="5"/>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gridSpan w:val="3"/>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900" w:type="dxa"/>
            <w:vAlign w:val="bottom"/>
            <w:tcBorders>
              <w:top w:val="single" w:sz="8" w:color="2C2C2C"/>
            </w:tcBorders>
            <w:gridSpan w:val="25"/>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4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00" w:type="dxa"/>
            <w:vAlign w:val="bottom"/>
            <w:tcBorders>
              <w:bottom w:val="single" w:sz="8" w:color="2C2C2C"/>
            </w:tcBorders>
            <w:gridSpan w:val="4"/>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5"/>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3"/>
          </w:tcPr>
          <w:p>
            <w:pPr>
              <w:ind w:left="26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200" w:type="dxa"/>
            <w:vAlign w:val="bottom"/>
            <w:gridSpan w:val="5"/>
          </w:tcPr>
          <w:p>
            <w:pPr>
              <w:ind w:left="16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5"/>
                <w:szCs w:val="15"/>
                <w:color w:val="auto"/>
              </w:rPr>
            </w:pPr>
          </w:p>
        </w:tc>
        <w:tc>
          <w:tcPr>
            <w:tcW w:w="182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2"/>
          </w:tcPr>
          <w:p>
            <w:pPr>
              <w:ind w:left="3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1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gridSpan w:val="3"/>
          </w:tcPr>
          <w:p>
            <w:pPr>
              <w:ind w:left="26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200" w:type="dxa"/>
            <w:vAlign w:val="bottom"/>
            <w:gridSpan w:val="5"/>
          </w:tcPr>
          <w:p>
            <w:pPr>
              <w:ind w:left="1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2"/>
          </w:tcPr>
          <w:p>
            <w:pPr>
              <w:ind w:left="380"/>
              <w:spacing w:after="0" w:line="131"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1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00" w:type="dxa"/>
            <w:vAlign w:val="bottom"/>
            <w:gridSpan w:val="8"/>
          </w:tcPr>
          <w:p>
            <w:pPr>
              <w:ind w:left="26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380"/>
              <w:spacing w:after="0" w:line="133" w:lineRule="exact"/>
              <w:rPr>
                <w:sz w:val="20"/>
                <w:szCs w:val="20"/>
                <w:color w:val="auto"/>
              </w:rPr>
            </w:pPr>
            <w:r>
              <w:rPr>
                <w:rFonts w:ascii="Arial" w:cs="Arial" w:eastAsia="Arial" w:hAnsi="Arial"/>
                <w:sz w:val="12"/>
                <w:szCs w:val="12"/>
                <w:b w:val="1"/>
                <w:bCs w:val="1"/>
                <w:color w:val="auto"/>
              </w:rPr>
              <w:t>(D) or</w:t>
            </w:r>
          </w:p>
        </w:tc>
        <w:tc>
          <w:tcPr>
            <w:tcW w:w="420" w:type="dxa"/>
            <w:vAlign w:val="bottom"/>
          </w:tcPr>
          <w:p>
            <w:pPr>
              <w:spacing w:after="0"/>
              <w:rPr>
                <w:sz w:val="11"/>
                <w:szCs w:val="11"/>
                <w:color w:val="auto"/>
              </w:rPr>
            </w:pPr>
          </w:p>
        </w:tc>
        <w:tc>
          <w:tcPr>
            <w:tcW w:w="12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5"/>
          </w:tcPr>
          <w:p>
            <w:pPr>
              <w:ind w:left="160"/>
              <w:spacing w:after="0" w:line="133" w:lineRule="exact"/>
              <w:rPr>
                <w:sz w:val="20"/>
                <w:szCs w:val="20"/>
                <w:color w:val="auto"/>
              </w:rPr>
            </w:pPr>
            <w:r>
              <w:rPr>
                <w:rFonts w:ascii="Arial" w:cs="Arial" w:eastAsia="Arial" w:hAnsi="Arial"/>
                <w:sz w:val="12"/>
                <w:szCs w:val="12"/>
                <w:b w:val="1"/>
                <w:bCs w:val="1"/>
                <w:color w:val="auto"/>
              </w:rPr>
              <w:t>(Month/Day/Year)</w:t>
            </w:r>
          </w:p>
        </w:tc>
        <w:tc>
          <w:tcPr>
            <w:tcW w:w="2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Owned Following  Indirect (I)</w:t>
            </w:r>
          </w:p>
        </w:tc>
        <w:tc>
          <w:tcPr>
            <w:tcW w:w="12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800" w:type="dxa"/>
            <w:vAlign w:val="bottom"/>
            <w:gridSpan w:val="2"/>
            <w:vMerge w:val="restart"/>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1160" w:type="dxa"/>
            <w:vAlign w:val="bottom"/>
            <w:gridSpan w:val="2"/>
            <w:vMerge w:val="restart"/>
          </w:tcPr>
          <w:p>
            <w:pPr>
              <w:ind w:left="380"/>
              <w:spacing w:after="0" w:line="133" w:lineRule="exact"/>
              <w:rPr>
                <w:sz w:val="20"/>
                <w:szCs w:val="20"/>
                <w:color w:val="auto"/>
              </w:rPr>
            </w:pPr>
            <w:r>
              <w:rPr>
                <w:rFonts w:ascii="Arial" w:cs="Arial" w:eastAsia="Arial" w:hAnsi="Arial"/>
                <w:sz w:val="12"/>
                <w:szCs w:val="12"/>
                <w:b w:val="1"/>
                <w:bCs w:val="1"/>
                <w:color w:val="auto"/>
              </w:rPr>
              <w:t>(Instr. 4)</w:t>
            </w:r>
          </w:p>
        </w:tc>
        <w:tc>
          <w:tcPr>
            <w:tcW w:w="1260" w:type="dxa"/>
            <w:vAlign w:val="bottom"/>
            <w:gridSpan w:val="4"/>
            <w:vMerge w:val="restart"/>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12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5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4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5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54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4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540" w:type="dxa"/>
            <w:vAlign w:val="bottom"/>
            <w:gridSpan w:val="3"/>
            <w:vMerge w:val="continue"/>
          </w:tcPr>
          <w:p>
            <w:pPr>
              <w:spacing w:after="0"/>
              <w:rPr>
                <w:sz w:val="5"/>
                <w:szCs w:val="5"/>
                <w:color w:val="auto"/>
              </w:rPr>
            </w:pPr>
          </w:p>
        </w:tc>
        <w:tc>
          <w:tcPr>
            <w:tcW w:w="4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20" w:type="dxa"/>
            <w:vAlign w:val="bottom"/>
            <w:gridSpan w:val="5"/>
            <w:vMerge w:val="restart"/>
          </w:tcPr>
          <w:p>
            <w:pPr>
              <w:jc w:val="right"/>
              <w:spacing w:after="0"/>
              <w:rPr>
                <w:sz w:val="20"/>
                <w:szCs w:val="20"/>
                <w:color w:val="auto"/>
              </w:rPr>
            </w:pPr>
            <w:r>
              <w:rPr>
                <w:rFonts w:ascii="Arial" w:cs="Arial" w:eastAsia="Arial" w:hAnsi="Arial"/>
                <w:sz w:val="17"/>
                <w:szCs w:val="17"/>
                <w:color w:val="0000FF"/>
              </w:rPr>
              <w:t>09/03/2021</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vMerge w:val="restart"/>
          </w:tcPr>
          <w:p>
            <w:pPr>
              <w:ind w:left="200"/>
              <w:spacing w:after="0"/>
              <w:rPr>
                <w:sz w:val="20"/>
                <w:szCs w:val="20"/>
                <w:color w:val="auto"/>
              </w:rPr>
            </w:pPr>
            <w:r>
              <w:rPr>
                <w:rFonts w:ascii="Arial" w:cs="Arial" w:eastAsia="Arial" w:hAnsi="Arial"/>
                <w:sz w:val="12"/>
                <w:szCs w:val="12"/>
                <w:color w:val="0000FF"/>
                <w:w w:val="74"/>
              </w:rPr>
              <w:t>S</w:t>
            </w:r>
          </w:p>
        </w:tc>
        <w:tc>
          <w:tcPr>
            <w:tcW w:w="520" w:type="dxa"/>
            <w:vAlign w:val="bottom"/>
          </w:tcPr>
          <w:p>
            <w:pPr>
              <w:spacing w:after="0"/>
              <w:rPr>
                <w:sz w:val="22"/>
                <w:szCs w:val="22"/>
                <w:color w:val="auto"/>
              </w:rPr>
            </w:pPr>
          </w:p>
        </w:tc>
        <w:tc>
          <w:tcPr>
            <w:tcW w:w="8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5"/>
              </w:rPr>
              <w:t>6,985</w:t>
            </w:r>
            <w:r>
              <w:rPr>
                <w:rFonts w:ascii="Arial" w:cs="Arial" w:eastAsia="Arial" w:hAnsi="Arial"/>
                <w:sz w:val="22"/>
                <w:szCs w:val="22"/>
                <w:color w:val="008000"/>
                <w:w w:val="85"/>
                <w:vertAlign w:val="superscript"/>
              </w:rPr>
              <w:t>(1)</w:t>
            </w:r>
          </w:p>
        </w:tc>
        <w:tc>
          <w:tcPr>
            <w:tcW w:w="60" w:type="dxa"/>
            <w:vAlign w:val="bottom"/>
          </w:tcPr>
          <w:p>
            <w:pPr>
              <w:spacing w:after="0"/>
              <w:rPr>
                <w:sz w:val="22"/>
                <w:szCs w:val="22"/>
                <w:color w:val="auto"/>
              </w:rPr>
            </w:pPr>
          </w:p>
        </w:tc>
        <w:tc>
          <w:tcPr>
            <w:tcW w:w="380" w:type="dxa"/>
            <w:vAlign w:val="bottom"/>
            <w:vMerge w:val="restart"/>
          </w:tcPr>
          <w:p>
            <w:pPr>
              <w:ind w:left="60"/>
              <w:spacing w:after="0"/>
              <w:rPr>
                <w:sz w:val="20"/>
                <w:szCs w:val="20"/>
                <w:color w:val="auto"/>
              </w:rPr>
            </w:pPr>
            <w:r>
              <w:rPr>
                <w:rFonts w:ascii="Arial" w:cs="Arial" w:eastAsia="Arial" w:hAnsi="Arial"/>
                <w:sz w:val="17"/>
                <w:szCs w:val="17"/>
                <w:color w:val="0000FF"/>
              </w:rPr>
              <w:t>D</w:t>
            </w:r>
          </w:p>
        </w:tc>
        <w:tc>
          <w:tcPr>
            <w:tcW w:w="440" w:type="dxa"/>
            <w:vAlign w:val="bottom"/>
            <w:vMerge w:val="restart"/>
          </w:tcPr>
          <w:p>
            <w:pPr>
              <w:jc w:val="center"/>
              <w:ind w:left="89"/>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34</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gridSpan w:val="2"/>
            <w:vMerge w:val="restart"/>
          </w:tcPr>
          <w:p>
            <w:pPr>
              <w:jc w:val="center"/>
              <w:ind w:right="580"/>
              <w:spacing w:after="0"/>
              <w:rPr>
                <w:sz w:val="20"/>
                <w:szCs w:val="20"/>
                <w:color w:val="auto"/>
              </w:rPr>
            </w:pPr>
            <w:r>
              <w:rPr>
                <w:rFonts w:ascii="Arial" w:cs="Arial" w:eastAsia="Arial" w:hAnsi="Arial"/>
                <w:sz w:val="17"/>
                <w:szCs w:val="17"/>
                <w:color w:val="0000FF"/>
                <w:w w:val="92"/>
              </w:rPr>
              <w:t>3,177,902</w:t>
            </w:r>
          </w:p>
        </w:tc>
        <w:tc>
          <w:tcPr>
            <w:tcW w:w="420" w:type="dxa"/>
            <w:vAlign w:val="bottom"/>
            <w:vMerge w:val="restart"/>
          </w:tcPr>
          <w:p>
            <w:pPr>
              <w:spacing w:after="0"/>
              <w:rPr>
                <w:sz w:val="20"/>
                <w:szCs w:val="20"/>
                <w:color w:val="auto"/>
              </w:rPr>
            </w:pPr>
            <w:r>
              <w:rPr>
                <w:rFonts w:ascii="Arial" w:cs="Arial" w:eastAsia="Arial" w:hAnsi="Arial"/>
                <w:sz w:val="17"/>
                <w:szCs w:val="17"/>
                <w:color w:val="0000FF"/>
              </w:rPr>
              <w:t>I</w:t>
            </w:r>
          </w:p>
        </w:tc>
        <w:tc>
          <w:tcPr>
            <w:tcW w:w="480" w:type="dxa"/>
            <w:vAlign w:val="bottom"/>
          </w:tcPr>
          <w:p>
            <w:pPr>
              <w:ind w:left="120"/>
              <w:spacing w:after="0"/>
              <w:rPr>
                <w:sz w:val="20"/>
                <w:szCs w:val="20"/>
                <w:color w:val="auto"/>
              </w:rPr>
            </w:pPr>
            <w:r>
              <w:rPr>
                <w:rFonts w:ascii="Arial" w:cs="Arial" w:eastAsia="Arial" w:hAnsi="Arial"/>
                <w:sz w:val="17"/>
                <w:szCs w:val="17"/>
                <w:color w:val="0000FF"/>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2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1260" w:type="dxa"/>
            <w:vAlign w:val="bottom"/>
            <w:gridSpan w:val="4"/>
            <w:vMerge w:val="restart"/>
          </w:tcPr>
          <w:p>
            <w:pPr>
              <w:ind w:left="120"/>
              <w:spacing w:after="0"/>
              <w:rPr>
                <w:sz w:val="20"/>
                <w:szCs w:val="20"/>
                <w:color w:val="auto"/>
              </w:rPr>
            </w:pPr>
            <w:r>
              <w:rPr>
                <w:rFonts w:ascii="Arial" w:cs="Arial" w:eastAsia="Arial" w:hAnsi="Arial"/>
                <w:sz w:val="17"/>
                <w:szCs w:val="17"/>
                <w:color w:val="0000FF"/>
                <w:w w:val="98"/>
              </w:rPr>
              <w:t>Footnotes</w:t>
            </w:r>
            <w:r>
              <w:rPr>
                <w:rFonts w:ascii="Arial" w:cs="Arial" w:eastAsia="Arial" w:hAnsi="Arial"/>
                <w:sz w:val="22"/>
                <w:szCs w:val="22"/>
                <w:color w:val="008000"/>
                <w:w w:val="98"/>
                <w:vertAlign w:val="superscript"/>
              </w:rPr>
              <w:t>(2)(5)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top w:val="single" w:sz="8" w:color="2C2C2C"/>
            </w:tcBorders>
          </w:tcPr>
          <w:p>
            <w:pPr>
              <w:spacing w:after="0"/>
              <w:rPr>
                <w:sz w:val="22"/>
                <w:szCs w:val="22"/>
                <w:color w:val="auto"/>
              </w:rPr>
            </w:pPr>
          </w:p>
        </w:tc>
        <w:tc>
          <w:tcPr>
            <w:tcW w:w="920" w:type="dxa"/>
            <w:vAlign w:val="bottom"/>
            <w:tcBorders>
              <w:top w:val="single" w:sz="8" w:color="2C2C2C"/>
            </w:tcBorders>
          </w:tcPr>
          <w:p>
            <w:pPr>
              <w:spacing w:after="0"/>
              <w:rPr>
                <w:sz w:val="22"/>
                <w:szCs w:val="22"/>
                <w:color w:val="auto"/>
              </w:rPr>
            </w:pPr>
          </w:p>
        </w:tc>
        <w:tc>
          <w:tcPr>
            <w:tcW w:w="1420" w:type="dxa"/>
            <w:vAlign w:val="bottom"/>
            <w:tcBorders>
              <w:top w:val="single" w:sz="8" w:color="2C2C2C"/>
            </w:tcBorders>
            <w:gridSpan w:val="5"/>
            <w:vMerge w:val="restart"/>
          </w:tcPr>
          <w:p>
            <w:pPr>
              <w:jc w:val="right"/>
              <w:spacing w:after="0"/>
              <w:rPr>
                <w:sz w:val="20"/>
                <w:szCs w:val="20"/>
                <w:color w:val="auto"/>
              </w:rPr>
            </w:pPr>
            <w:r>
              <w:rPr>
                <w:rFonts w:ascii="Arial" w:cs="Arial" w:eastAsia="Arial" w:hAnsi="Arial"/>
                <w:sz w:val="17"/>
                <w:szCs w:val="17"/>
                <w:color w:val="0000FF"/>
              </w:rPr>
              <w:t>09/03/2021</w:t>
            </w:r>
          </w:p>
        </w:tc>
        <w:tc>
          <w:tcPr>
            <w:tcW w:w="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vMerge w:val="restart"/>
          </w:tcPr>
          <w:p>
            <w:pPr>
              <w:ind w:left="200"/>
              <w:spacing w:after="0"/>
              <w:rPr>
                <w:sz w:val="20"/>
                <w:szCs w:val="20"/>
                <w:color w:val="auto"/>
              </w:rPr>
            </w:pPr>
            <w:r>
              <w:rPr>
                <w:rFonts w:ascii="Arial" w:cs="Arial" w:eastAsia="Arial" w:hAnsi="Arial"/>
                <w:sz w:val="12"/>
                <w:szCs w:val="12"/>
                <w:color w:val="0000FF"/>
                <w:w w:val="74"/>
              </w:rPr>
              <w:t>S</w:t>
            </w:r>
          </w:p>
        </w:tc>
        <w:tc>
          <w:tcPr>
            <w:tcW w:w="5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7"/>
                <w:szCs w:val="17"/>
                <w:color w:val="0000FF"/>
                <w:w w:val="86"/>
              </w:rPr>
              <w:t>212</w:t>
            </w:r>
            <w:r>
              <w:rPr>
                <w:rFonts w:ascii="Arial" w:cs="Arial" w:eastAsia="Arial" w:hAnsi="Arial"/>
                <w:sz w:val="22"/>
                <w:szCs w:val="22"/>
                <w:color w:val="008000"/>
                <w:w w:val="86"/>
                <w:vertAlign w:val="superscript"/>
              </w:rPr>
              <w:t>(3)</w:t>
            </w:r>
          </w:p>
        </w:tc>
        <w:tc>
          <w:tcPr>
            <w:tcW w:w="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ind w:left="60"/>
              <w:spacing w:after="0"/>
              <w:rPr>
                <w:sz w:val="20"/>
                <w:szCs w:val="20"/>
                <w:color w:val="auto"/>
              </w:rPr>
            </w:pPr>
            <w:r>
              <w:rPr>
                <w:rFonts w:ascii="Arial" w:cs="Arial" w:eastAsia="Arial" w:hAnsi="Arial"/>
                <w:sz w:val="17"/>
                <w:szCs w:val="17"/>
                <w:color w:val="0000FF"/>
              </w:rPr>
              <w:t>D</w:t>
            </w:r>
          </w:p>
        </w:tc>
        <w:tc>
          <w:tcPr>
            <w:tcW w:w="440" w:type="dxa"/>
            <w:vAlign w:val="bottom"/>
            <w:tcBorders>
              <w:top w:val="single" w:sz="8" w:color="2C2C2C"/>
            </w:tcBorders>
            <w:vMerge w:val="restart"/>
          </w:tcPr>
          <w:p>
            <w:pPr>
              <w:jc w:val="center"/>
              <w:ind w:left="89"/>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34</w:t>
            </w:r>
          </w:p>
        </w:tc>
        <w:tc>
          <w:tcPr>
            <w:tcW w:w="8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vMerge w:val="restart"/>
          </w:tcPr>
          <w:p>
            <w:pPr>
              <w:jc w:val="center"/>
              <w:ind w:left="24"/>
              <w:spacing w:after="0"/>
              <w:rPr>
                <w:sz w:val="20"/>
                <w:szCs w:val="20"/>
                <w:color w:val="auto"/>
              </w:rPr>
            </w:pPr>
            <w:r>
              <w:rPr>
                <w:rFonts w:ascii="Arial" w:cs="Arial" w:eastAsia="Arial" w:hAnsi="Arial"/>
                <w:sz w:val="17"/>
                <w:szCs w:val="17"/>
                <w:color w:val="0000FF"/>
                <w:w w:val="88"/>
              </w:rPr>
              <w:t>96,216</w:t>
            </w:r>
          </w:p>
        </w:tc>
        <w:tc>
          <w:tcPr>
            <w:tcW w:w="7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vMerge w:val="restart"/>
          </w:tcPr>
          <w:p>
            <w:pPr>
              <w:spacing w:after="0"/>
              <w:rPr>
                <w:sz w:val="20"/>
                <w:szCs w:val="20"/>
                <w:color w:val="auto"/>
              </w:rPr>
            </w:pPr>
            <w:r>
              <w:rPr>
                <w:rFonts w:ascii="Arial" w:cs="Arial" w:eastAsia="Arial" w:hAnsi="Arial"/>
                <w:sz w:val="17"/>
                <w:szCs w:val="17"/>
                <w:color w:val="0000FF"/>
              </w:rPr>
              <w:t>I</w:t>
            </w:r>
          </w:p>
        </w:tc>
        <w:tc>
          <w:tcPr>
            <w:tcW w:w="480" w:type="dxa"/>
            <w:vAlign w:val="bottom"/>
            <w:tcBorders>
              <w:top w:val="single" w:sz="8" w:color="2C2C2C"/>
            </w:tcBorders>
          </w:tcPr>
          <w:p>
            <w:pPr>
              <w:ind w:left="12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2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1260" w:type="dxa"/>
            <w:vAlign w:val="bottom"/>
            <w:gridSpan w:val="4"/>
            <w:vMerge w:val="restart"/>
          </w:tcPr>
          <w:p>
            <w:pPr>
              <w:ind w:left="120"/>
              <w:spacing w:after="0"/>
              <w:rPr>
                <w:sz w:val="20"/>
                <w:szCs w:val="20"/>
                <w:color w:val="auto"/>
              </w:rPr>
            </w:pPr>
            <w:r>
              <w:rPr>
                <w:rFonts w:ascii="Arial" w:cs="Arial" w:eastAsia="Arial" w:hAnsi="Arial"/>
                <w:sz w:val="17"/>
                <w:szCs w:val="17"/>
                <w:color w:val="0000FF"/>
                <w:w w:val="98"/>
              </w:rPr>
              <w:t>Footnotes</w:t>
            </w:r>
            <w:r>
              <w:rPr>
                <w:rFonts w:ascii="Arial" w:cs="Arial" w:eastAsia="Arial" w:hAnsi="Arial"/>
                <w:sz w:val="22"/>
                <w:szCs w:val="22"/>
                <w:color w:val="008000"/>
                <w:w w:val="98"/>
                <w:vertAlign w:val="superscript"/>
              </w:rPr>
              <w:t>(4)(5)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top w:val="single" w:sz="8" w:color="2C2C2C"/>
            </w:tcBorders>
          </w:tcPr>
          <w:p>
            <w:pPr>
              <w:spacing w:after="0"/>
              <w:rPr>
                <w:sz w:val="22"/>
                <w:szCs w:val="22"/>
                <w:color w:val="auto"/>
              </w:rPr>
            </w:pPr>
          </w:p>
        </w:tc>
        <w:tc>
          <w:tcPr>
            <w:tcW w:w="920" w:type="dxa"/>
            <w:vAlign w:val="bottom"/>
            <w:tcBorders>
              <w:top w:val="single" w:sz="8" w:color="2C2C2C"/>
            </w:tcBorders>
          </w:tcPr>
          <w:p>
            <w:pPr>
              <w:spacing w:after="0"/>
              <w:rPr>
                <w:sz w:val="22"/>
                <w:szCs w:val="22"/>
                <w:color w:val="auto"/>
              </w:rPr>
            </w:pPr>
          </w:p>
        </w:tc>
        <w:tc>
          <w:tcPr>
            <w:tcW w:w="1420" w:type="dxa"/>
            <w:vAlign w:val="bottom"/>
            <w:tcBorders>
              <w:top w:val="single" w:sz="8" w:color="2C2C2C"/>
            </w:tcBorders>
            <w:gridSpan w:val="5"/>
            <w:vMerge w:val="restart"/>
          </w:tcPr>
          <w:p>
            <w:pPr>
              <w:jc w:val="right"/>
              <w:spacing w:after="0"/>
              <w:rPr>
                <w:sz w:val="20"/>
                <w:szCs w:val="20"/>
                <w:color w:val="auto"/>
              </w:rPr>
            </w:pPr>
            <w:r>
              <w:rPr>
                <w:rFonts w:ascii="Arial" w:cs="Arial" w:eastAsia="Arial" w:hAnsi="Arial"/>
                <w:sz w:val="17"/>
                <w:szCs w:val="17"/>
                <w:color w:val="0000FF"/>
              </w:rPr>
              <w:t>09/07/2021</w:t>
            </w:r>
          </w:p>
        </w:tc>
        <w:tc>
          <w:tcPr>
            <w:tcW w:w="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vMerge w:val="restart"/>
          </w:tcPr>
          <w:p>
            <w:pPr>
              <w:ind w:left="200"/>
              <w:spacing w:after="0"/>
              <w:rPr>
                <w:sz w:val="20"/>
                <w:szCs w:val="20"/>
                <w:color w:val="auto"/>
              </w:rPr>
            </w:pPr>
            <w:r>
              <w:rPr>
                <w:rFonts w:ascii="Arial" w:cs="Arial" w:eastAsia="Arial" w:hAnsi="Arial"/>
                <w:sz w:val="12"/>
                <w:szCs w:val="12"/>
                <w:color w:val="0000FF"/>
                <w:w w:val="74"/>
              </w:rPr>
              <w:t>S</w:t>
            </w:r>
          </w:p>
        </w:tc>
        <w:tc>
          <w:tcPr>
            <w:tcW w:w="5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7"/>
                <w:szCs w:val="17"/>
                <w:color w:val="0000FF"/>
                <w:w w:val="86"/>
              </w:rPr>
              <w:t>861</w:t>
            </w:r>
            <w:r>
              <w:rPr>
                <w:rFonts w:ascii="Arial" w:cs="Arial" w:eastAsia="Arial" w:hAnsi="Arial"/>
                <w:sz w:val="22"/>
                <w:szCs w:val="22"/>
                <w:color w:val="008000"/>
                <w:w w:val="86"/>
                <w:vertAlign w:val="superscript"/>
              </w:rPr>
              <w:t>(6)</w:t>
            </w:r>
          </w:p>
        </w:tc>
        <w:tc>
          <w:tcPr>
            <w:tcW w:w="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ind w:left="60"/>
              <w:spacing w:after="0"/>
              <w:rPr>
                <w:sz w:val="20"/>
                <w:szCs w:val="20"/>
                <w:color w:val="auto"/>
              </w:rPr>
            </w:pPr>
            <w:r>
              <w:rPr>
                <w:rFonts w:ascii="Arial" w:cs="Arial" w:eastAsia="Arial" w:hAnsi="Arial"/>
                <w:sz w:val="17"/>
                <w:szCs w:val="17"/>
                <w:color w:val="0000FF"/>
              </w:rPr>
              <w:t>D</w:t>
            </w:r>
          </w:p>
        </w:tc>
        <w:tc>
          <w:tcPr>
            <w:tcW w:w="62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33.93</w:t>
            </w: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gridSpan w:val="2"/>
            <w:vMerge w:val="restart"/>
          </w:tcPr>
          <w:p>
            <w:pPr>
              <w:jc w:val="center"/>
              <w:ind w:right="580"/>
              <w:spacing w:after="0"/>
              <w:rPr>
                <w:sz w:val="20"/>
                <w:szCs w:val="20"/>
                <w:color w:val="auto"/>
              </w:rPr>
            </w:pPr>
            <w:r>
              <w:rPr>
                <w:rFonts w:ascii="Arial" w:cs="Arial" w:eastAsia="Arial" w:hAnsi="Arial"/>
                <w:sz w:val="17"/>
                <w:szCs w:val="17"/>
                <w:color w:val="0000FF"/>
                <w:w w:val="92"/>
              </w:rPr>
              <w:t>3,177,041</w:t>
            </w:r>
          </w:p>
        </w:tc>
        <w:tc>
          <w:tcPr>
            <w:tcW w:w="420" w:type="dxa"/>
            <w:vAlign w:val="bottom"/>
            <w:tcBorders>
              <w:top w:val="single" w:sz="8" w:color="2C2C2C"/>
            </w:tcBorders>
            <w:vMerge w:val="restart"/>
          </w:tcPr>
          <w:p>
            <w:pPr>
              <w:spacing w:after="0"/>
              <w:rPr>
                <w:sz w:val="20"/>
                <w:szCs w:val="20"/>
                <w:color w:val="auto"/>
              </w:rPr>
            </w:pPr>
            <w:r>
              <w:rPr>
                <w:rFonts w:ascii="Arial" w:cs="Arial" w:eastAsia="Arial" w:hAnsi="Arial"/>
                <w:sz w:val="17"/>
                <w:szCs w:val="17"/>
                <w:color w:val="0000FF"/>
              </w:rPr>
              <w:t>I</w:t>
            </w:r>
          </w:p>
        </w:tc>
        <w:tc>
          <w:tcPr>
            <w:tcW w:w="480" w:type="dxa"/>
            <w:vAlign w:val="bottom"/>
            <w:tcBorders>
              <w:top w:val="single" w:sz="8" w:color="2C2C2C"/>
            </w:tcBorders>
          </w:tcPr>
          <w:p>
            <w:pPr>
              <w:ind w:left="12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2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1260" w:type="dxa"/>
            <w:vAlign w:val="bottom"/>
            <w:gridSpan w:val="4"/>
            <w:vMerge w:val="restart"/>
          </w:tcPr>
          <w:p>
            <w:pPr>
              <w:ind w:left="120"/>
              <w:spacing w:after="0"/>
              <w:rPr>
                <w:sz w:val="20"/>
                <w:szCs w:val="20"/>
                <w:color w:val="auto"/>
              </w:rPr>
            </w:pPr>
            <w:r>
              <w:rPr>
                <w:rFonts w:ascii="Arial" w:cs="Arial" w:eastAsia="Arial" w:hAnsi="Arial"/>
                <w:sz w:val="17"/>
                <w:szCs w:val="17"/>
                <w:color w:val="0000FF"/>
                <w:w w:val="98"/>
              </w:rPr>
              <w:t>Footnotes</w:t>
            </w:r>
            <w:r>
              <w:rPr>
                <w:rFonts w:ascii="Arial" w:cs="Arial" w:eastAsia="Arial" w:hAnsi="Arial"/>
                <w:sz w:val="22"/>
                <w:szCs w:val="22"/>
                <w:color w:val="008000"/>
                <w:w w:val="98"/>
                <w:vertAlign w:val="superscript"/>
              </w:rPr>
              <w:t>(2)(5)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top w:val="single" w:sz="8" w:color="2C2C2C"/>
            </w:tcBorders>
          </w:tcPr>
          <w:p>
            <w:pPr>
              <w:spacing w:after="0"/>
              <w:rPr>
                <w:sz w:val="22"/>
                <w:szCs w:val="22"/>
                <w:color w:val="auto"/>
              </w:rPr>
            </w:pPr>
          </w:p>
        </w:tc>
        <w:tc>
          <w:tcPr>
            <w:tcW w:w="920" w:type="dxa"/>
            <w:vAlign w:val="bottom"/>
            <w:tcBorders>
              <w:top w:val="single" w:sz="8" w:color="2C2C2C"/>
            </w:tcBorders>
          </w:tcPr>
          <w:p>
            <w:pPr>
              <w:spacing w:after="0"/>
              <w:rPr>
                <w:sz w:val="22"/>
                <w:szCs w:val="22"/>
                <w:color w:val="auto"/>
              </w:rPr>
            </w:pPr>
          </w:p>
        </w:tc>
        <w:tc>
          <w:tcPr>
            <w:tcW w:w="1420" w:type="dxa"/>
            <w:vAlign w:val="bottom"/>
            <w:tcBorders>
              <w:top w:val="single" w:sz="8" w:color="2C2C2C"/>
            </w:tcBorders>
            <w:gridSpan w:val="5"/>
            <w:vMerge w:val="restart"/>
          </w:tcPr>
          <w:p>
            <w:pPr>
              <w:jc w:val="right"/>
              <w:spacing w:after="0"/>
              <w:rPr>
                <w:sz w:val="20"/>
                <w:szCs w:val="20"/>
                <w:color w:val="auto"/>
              </w:rPr>
            </w:pPr>
            <w:r>
              <w:rPr>
                <w:rFonts w:ascii="Arial" w:cs="Arial" w:eastAsia="Arial" w:hAnsi="Arial"/>
                <w:sz w:val="17"/>
                <w:szCs w:val="17"/>
                <w:color w:val="0000FF"/>
              </w:rPr>
              <w:t>09/07/2021</w:t>
            </w:r>
          </w:p>
        </w:tc>
        <w:tc>
          <w:tcPr>
            <w:tcW w:w="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vMerge w:val="restart"/>
          </w:tcPr>
          <w:p>
            <w:pPr>
              <w:ind w:left="200"/>
              <w:spacing w:after="0"/>
              <w:rPr>
                <w:sz w:val="20"/>
                <w:szCs w:val="20"/>
                <w:color w:val="auto"/>
              </w:rPr>
            </w:pPr>
            <w:r>
              <w:rPr>
                <w:rFonts w:ascii="Arial" w:cs="Arial" w:eastAsia="Arial" w:hAnsi="Arial"/>
                <w:sz w:val="12"/>
                <w:szCs w:val="12"/>
                <w:color w:val="0000FF"/>
                <w:w w:val="74"/>
              </w:rPr>
              <w:t>S</w:t>
            </w:r>
          </w:p>
        </w:tc>
        <w:tc>
          <w:tcPr>
            <w:tcW w:w="5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34"/>
                <w:szCs w:val="34"/>
                <w:color w:val="0000FF"/>
                <w:w w:val="77"/>
                <w:vertAlign w:val="subscript"/>
              </w:rPr>
              <w:t>26</w:t>
            </w:r>
            <w:r>
              <w:rPr>
                <w:rFonts w:ascii="Arial" w:cs="Arial" w:eastAsia="Arial" w:hAnsi="Arial"/>
                <w:sz w:val="11"/>
                <w:szCs w:val="11"/>
                <w:color w:val="008000"/>
                <w:w w:val="77"/>
              </w:rPr>
              <w:t>(7)</w:t>
            </w:r>
          </w:p>
        </w:tc>
        <w:tc>
          <w:tcPr>
            <w:tcW w:w="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ind w:left="60"/>
              <w:spacing w:after="0"/>
              <w:rPr>
                <w:sz w:val="20"/>
                <w:szCs w:val="20"/>
                <w:color w:val="auto"/>
              </w:rPr>
            </w:pPr>
            <w:r>
              <w:rPr>
                <w:rFonts w:ascii="Arial" w:cs="Arial" w:eastAsia="Arial" w:hAnsi="Arial"/>
                <w:sz w:val="17"/>
                <w:szCs w:val="17"/>
                <w:color w:val="0000FF"/>
              </w:rPr>
              <w:t>D</w:t>
            </w:r>
          </w:p>
        </w:tc>
        <w:tc>
          <w:tcPr>
            <w:tcW w:w="62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33.93</w:t>
            </w: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vMerge w:val="restart"/>
          </w:tcPr>
          <w:p>
            <w:pPr>
              <w:jc w:val="center"/>
              <w:ind w:left="24"/>
              <w:spacing w:after="0"/>
              <w:rPr>
                <w:sz w:val="20"/>
                <w:szCs w:val="20"/>
                <w:color w:val="auto"/>
              </w:rPr>
            </w:pPr>
            <w:r>
              <w:rPr>
                <w:rFonts w:ascii="Arial" w:cs="Arial" w:eastAsia="Arial" w:hAnsi="Arial"/>
                <w:sz w:val="17"/>
                <w:szCs w:val="17"/>
                <w:color w:val="0000FF"/>
                <w:w w:val="88"/>
              </w:rPr>
              <w:t>96,190</w:t>
            </w:r>
          </w:p>
        </w:tc>
        <w:tc>
          <w:tcPr>
            <w:tcW w:w="7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vMerge w:val="restart"/>
          </w:tcPr>
          <w:p>
            <w:pPr>
              <w:spacing w:after="0"/>
              <w:rPr>
                <w:sz w:val="20"/>
                <w:szCs w:val="20"/>
                <w:color w:val="auto"/>
              </w:rPr>
            </w:pPr>
            <w:r>
              <w:rPr>
                <w:rFonts w:ascii="Arial" w:cs="Arial" w:eastAsia="Arial" w:hAnsi="Arial"/>
                <w:sz w:val="17"/>
                <w:szCs w:val="17"/>
                <w:color w:val="0000FF"/>
              </w:rPr>
              <w:t>I</w:t>
            </w:r>
          </w:p>
        </w:tc>
        <w:tc>
          <w:tcPr>
            <w:tcW w:w="480" w:type="dxa"/>
            <w:vAlign w:val="bottom"/>
            <w:tcBorders>
              <w:top w:val="single" w:sz="8" w:color="2C2C2C"/>
            </w:tcBorders>
          </w:tcPr>
          <w:p>
            <w:pPr>
              <w:ind w:left="12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2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1260" w:type="dxa"/>
            <w:vAlign w:val="bottom"/>
            <w:gridSpan w:val="4"/>
            <w:vMerge w:val="restart"/>
          </w:tcPr>
          <w:p>
            <w:pPr>
              <w:ind w:left="120"/>
              <w:spacing w:after="0"/>
              <w:rPr>
                <w:sz w:val="20"/>
                <w:szCs w:val="20"/>
                <w:color w:val="auto"/>
              </w:rPr>
            </w:pPr>
            <w:r>
              <w:rPr>
                <w:rFonts w:ascii="Arial" w:cs="Arial" w:eastAsia="Arial" w:hAnsi="Arial"/>
                <w:sz w:val="17"/>
                <w:szCs w:val="17"/>
                <w:color w:val="0000FF"/>
                <w:w w:val="98"/>
              </w:rPr>
              <w:t>Footnotes</w:t>
            </w:r>
            <w:r>
              <w:rPr>
                <w:rFonts w:ascii="Arial" w:cs="Arial" w:eastAsia="Arial" w:hAnsi="Arial"/>
                <w:sz w:val="22"/>
                <w:szCs w:val="22"/>
                <w:color w:val="008000"/>
                <w:w w:val="98"/>
                <w:vertAlign w:val="superscript"/>
              </w:rPr>
              <w:t>(4)(5)</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126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980" w:type="dxa"/>
            <w:vAlign w:val="bottom"/>
            <w:gridSpan w:val="2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360" w:type="dxa"/>
            <w:vAlign w:val="bottom"/>
            <w:gridSpan w:val="20"/>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3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0" w:type="dxa"/>
            <w:vAlign w:val="bottom"/>
          </w:tcPr>
          <w:p>
            <w:pPr>
              <w:spacing w:after="0"/>
              <w:rPr>
                <w:sz w:val="14"/>
                <w:szCs w:val="14"/>
                <w:color w:val="auto"/>
              </w:rPr>
            </w:pPr>
          </w:p>
        </w:tc>
        <w:tc>
          <w:tcPr>
            <w:tcW w:w="9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740" w:type="dxa"/>
            <w:vAlign w:val="bottom"/>
          </w:tcPr>
          <w:p>
            <w:pPr>
              <w:spacing w:after="0"/>
              <w:rPr>
                <w:sz w:val="20"/>
                <w:szCs w:val="20"/>
                <w:color w:val="auto"/>
              </w:rPr>
            </w:pPr>
            <w:r>
              <w:rPr>
                <w:rFonts w:ascii="Arial" w:cs="Arial" w:eastAsia="Arial" w:hAnsi="Arial"/>
                <w:sz w:val="12"/>
                <w:szCs w:val="12"/>
                <w:b w:val="1"/>
                <w:bCs w:val="1"/>
                <w:color w:val="auto"/>
                <w:w w:val="98"/>
              </w:rPr>
              <w:t>9. Number of</w:t>
            </w:r>
          </w:p>
        </w:tc>
        <w:tc>
          <w:tcPr>
            <w:tcW w:w="4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3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380" w:type="dxa"/>
            <w:vAlign w:val="bottom"/>
            <w:gridSpan w:val="3"/>
          </w:tcPr>
          <w:p>
            <w:pPr>
              <w:spacing w:after="0"/>
              <w:rPr>
                <w:sz w:val="20"/>
                <w:szCs w:val="20"/>
                <w:color w:val="auto"/>
              </w:rPr>
            </w:pPr>
            <w:r>
              <w:rPr>
                <w:rFonts w:ascii="Arial" w:cs="Arial" w:eastAsia="Arial" w:hAnsi="Arial"/>
                <w:sz w:val="12"/>
                <w:szCs w:val="12"/>
                <w:b w:val="1"/>
                <w:bCs w:val="1"/>
                <w:color w:val="auto"/>
              </w:rPr>
              <w:t>Exercisable  Date</w:t>
            </w:r>
          </w:p>
        </w:tc>
        <w:tc>
          <w:tcPr>
            <w:tcW w:w="60" w:type="dxa"/>
            <w:vAlign w:val="bottom"/>
          </w:tcPr>
          <w:p>
            <w:pPr>
              <w:spacing w:after="0"/>
              <w:rPr>
                <w:sz w:val="13"/>
                <w:szCs w:val="13"/>
                <w:color w:val="auto"/>
              </w:rPr>
            </w:pP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520" w:type="dxa"/>
            <w:vAlign w:val="bottom"/>
            <w:gridSpan w:val="2"/>
          </w:tcPr>
          <w:p>
            <w:pPr>
              <w:ind w:left="120"/>
              <w:spacing w:after="0"/>
              <w:rPr>
                <w:sz w:val="20"/>
                <w:szCs w:val="20"/>
                <w:color w:val="auto"/>
              </w:rPr>
            </w:pPr>
            <w:r>
              <w:rPr>
                <w:rFonts w:ascii="Arial" w:cs="Arial" w:eastAsia="Arial" w:hAnsi="Arial"/>
                <w:sz w:val="12"/>
                <w:szCs w:val="12"/>
                <w:b w:val="1"/>
                <w:bCs w:val="1"/>
                <w:color w:val="auto"/>
                <w:w w:val="94"/>
              </w:rPr>
              <w:t>Shares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820" w:type="dxa"/>
            <w:vAlign w:val="bottom"/>
            <w:tcBorders>
              <w:top w:val="single" w:sz="8" w:color="2C2C2C"/>
            </w:tcBorders>
            <w:gridSpan w:val="10"/>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9"/>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ORBIMED ADVISORS LLC</w:t>
              </w:r>
            </w:hyperlink>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601 LEXINGTON AVENUE</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54TH FLOOR</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NY</w:t>
            </w:r>
          </w:p>
        </w:tc>
        <w:tc>
          <w:tcPr>
            <w:tcW w:w="1360" w:type="dxa"/>
            <w:vAlign w:val="bottom"/>
            <w:gridSpan w:val="4"/>
          </w:tcPr>
          <w:p>
            <w:pPr>
              <w:ind w:left="500"/>
              <w:spacing w:after="0"/>
              <w:rPr>
                <w:sz w:val="20"/>
                <w:szCs w:val="20"/>
                <w:color w:val="auto"/>
              </w:rPr>
            </w:pPr>
            <w:r>
              <w:rPr>
                <w:rFonts w:ascii="Arial" w:cs="Arial" w:eastAsia="Arial" w:hAnsi="Arial"/>
                <w:sz w:val="17"/>
                <w:szCs w:val="17"/>
                <w:color w:val="0000FF"/>
                <w:w w:val="92"/>
              </w:rPr>
              <w:t>10022-4629</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gridSpan w:val="3"/>
          </w:tcPr>
          <w:p>
            <w:pPr>
              <w:ind w:left="2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82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9"/>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OrbiMed Capital GP VII LLC</w:t>
              </w:r>
            </w:hyperlink>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9"/>
          </w:tcPr>
          <w:p>
            <w:pPr>
              <w:spacing w:after="0"/>
              <w:rPr>
                <w:sz w:val="20"/>
                <w:szCs w:val="20"/>
                <w:color w:val="auto"/>
              </w:rPr>
            </w:pPr>
            <w:r>
              <w:rPr>
                <w:rFonts w:ascii="Arial" w:cs="Arial" w:eastAsia="Arial" w:hAnsi="Arial"/>
                <w:sz w:val="17"/>
                <w:szCs w:val="17"/>
                <w:color w:val="0000FF"/>
              </w:rPr>
              <w:t>601 LEXINGTON AVENUE, 54TH FLOOR</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NY</w:t>
            </w:r>
          </w:p>
        </w:tc>
        <w:tc>
          <w:tcPr>
            <w:tcW w:w="1340" w:type="dxa"/>
            <w:vAlign w:val="bottom"/>
            <w:gridSpan w:val="3"/>
          </w:tcPr>
          <w:p>
            <w:pPr>
              <w:ind w:left="500"/>
              <w:spacing w:after="0"/>
              <w:rPr>
                <w:sz w:val="20"/>
                <w:szCs w:val="20"/>
                <w:color w:val="auto"/>
              </w:rPr>
            </w:pPr>
            <w:r>
              <w:rPr>
                <w:rFonts w:ascii="Arial" w:cs="Arial" w:eastAsia="Arial" w:hAnsi="Arial"/>
                <w:sz w:val="17"/>
                <w:szCs w:val="17"/>
                <w:color w:val="0000FF"/>
              </w:rPr>
              <w:t>10022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-4876800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9" w:orient="portrait"/>
          <w:cols w:equalWidth="0" w:num="1">
            <w:col w:w="11080"/>
          </w:cols>
          <w:pgMar w:left="460" w:top="225" w:right="359" w:bottom="0" w:gutter="0" w:footer="0" w:header="0"/>
          <w:type w:val="continuous"/>
        </w:sectPr>
      </w:pPr>
    </w:p>
    <w:p>
      <w:pPr>
        <w:spacing w:after="0" w:line="320"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39" w:orient="portrait"/>
          <w:cols w:equalWidth="0" w:num="1">
            <w:col w:w="11080"/>
          </w:cols>
          <w:pgMar w:left="460" w:top="225" w:right="359" w:bottom="0" w:gutter="0" w:footer="0" w:header="0"/>
          <w:type w:val="continuous"/>
        </w:sectPr>
      </w:pPr>
    </w:p>
    <w:bookmarkStart w:id="1" w:name="page2"/>
    <w:bookmarkEnd w:id="1"/>
    <w:p>
      <w:pPr>
        <w:ind w:left="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8237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1823720"/>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1"/>
          <w:szCs w:val="21"/>
          <w:u w:val="single" w:color="auto"/>
          <w:color w:val="0000EE"/>
        </w:rPr>
      </w:pPr>
      <w:hyperlink r:id="rId17">
        <w:r>
          <w:rPr>
            <w:rFonts w:ascii="Arial" w:cs="Arial" w:eastAsia="Arial" w:hAnsi="Arial"/>
            <w:sz w:val="21"/>
            <w:szCs w:val="21"/>
            <w:u w:val="single" w:color="auto"/>
            <w:color w:val="0000EE"/>
          </w:rPr>
          <w:t>ORBIMED CAPITAL LLC</w:t>
        </w:r>
      </w:hyperlink>
    </w:p>
    <w:p>
      <w:pPr>
        <w:spacing w:after="0" w:line="321" w:lineRule="exact"/>
        <w:rPr>
          <w:sz w:val="20"/>
          <w:szCs w:val="20"/>
          <w:color w:val="auto"/>
        </w:rPr>
      </w:pPr>
    </w:p>
    <w:p>
      <w:pPr>
        <w:ind w:left="80"/>
        <w:spacing w:after="0"/>
        <w:tabs>
          <w:tab w:leader="none" w:pos="1460" w:val="left"/>
          <w:tab w:leader="none" w:pos="28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80"/>
        <w:spacing w:after="0"/>
        <w:rPr>
          <w:sz w:val="20"/>
          <w:szCs w:val="20"/>
          <w:color w:val="auto"/>
        </w:rPr>
      </w:pPr>
      <w:r>
        <w:rPr>
          <w:rFonts w:ascii="Arial" w:cs="Arial" w:eastAsia="Arial" w:hAnsi="Arial"/>
          <w:sz w:val="17"/>
          <w:szCs w:val="17"/>
          <w:color w:val="0000FF"/>
        </w:rPr>
        <w:t>601 LEXINGTON AVENUE</w:t>
      </w:r>
    </w:p>
    <w:p>
      <w:pPr>
        <w:spacing w:after="0" w:line="71" w:lineRule="exact"/>
        <w:rPr>
          <w:sz w:val="20"/>
          <w:szCs w:val="20"/>
          <w:color w:val="auto"/>
        </w:rPr>
      </w:pPr>
    </w:p>
    <w:p>
      <w:pPr>
        <w:ind w:left="80"/>
        <w:spacing w:after="0"/>
        <w:rPr>
          <w:sz w:val="20"/>
          <w:szCs w:val="20"/>
          <w:color w:val="auto"/>
        </w:rPr>
      </w:pPr>
      <w:r>
        <w:rPr>
          <w:rFonts w:ascii="Arial" w:cs="Arial" w:eastAsia="Arial" w:hAnsi="Arial"/>
          <w:sz w:val="17"/>
          <w:szCs w:val="17"/>
          <w:color w:val="0000FF"/>
        </w:rPr>
        <w:t>54TH FLOOR</w:t>
      </w: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120" w:type="dxa"/>
            <w:vAlign w:val="bottom"/>
          </w:tcPr>
          <w:p>
            <w:pPr>
              <w:ind w:left="22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10022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40" w:hanging="133"/>
        <w:spacing w:after="0"/>
        <w:tabs>
          <w:tab w:leader="none" w:pos="1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shares of the Issuer's common stock were sold in a block order at price of $34.00 pursuant to a Rule 10b5-1 trading plan established by OrbiMed Private Investments VII, LP ("OPI VII").</w:t>
      </w:r>
    </w:p>
    <w:p>
      <w:pPr>
        <w:spacing w:after="0" w:line="61" w:lineRule="exact"/>
        <w:rPr>
          <w:rFonts w:ascii="Arial" w:cs="Arial" w:eastAsia="Arial" w:hAnsi="Arial"/>
          <w:sz w:val="12"/>
          <w:szCs w:val="12"/>
          <w:color w:val="008000"/>
        </w:rPr>
      </w:pPr>
    </w:p>
    <w:p>
      <w:pPr>
        <w:ind w:right="180" w:firstLine="7"/>
        <w:spacing w:after="0" w:line="281" w:lineRule="auto"/>
        <w:tabs>
          <w:tab w:leader="none" w:pos="13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shares of the Issuer's common stock are held of record by OPI VII. OrbiMed Capital GP VII LLC ("GP VII") is the general partner of OPI VII, and OrbiMed Advisors LLC ("OrbiMed Advisors"), a registered investment adviser under the Investment Advisors Act of 1940, as amended, is the managing member of GP VII. OrbiMed Advisors and GP VII exercise investment and voting power through a management committee comprised of Carl L. Gordon, Sven H. Borho, and W. Carter Neild, each of whom disclaims beneficial ownership of the Shares held by OPI VII.</w:t>
      </w:r>
    </w:p>
    <w:p>
      <w:pPr>
        <w:spacing w:after="0" w:line="8" w:lineRule="exact"/>
        <w:rPr>
          <w:rFonts w:ascii="Arial" w:cs="Arial" w:eastAsia="Arial" w:hAnsi="Arial"/>
          <w:sz w:val="12"/>
          <w:szCs w:val="12"/>
          <w:color w:val="008000"/>
        </w:rPr>
      </w:pPr>
    </w:p>
    <w:p>
      <w:pPr>
        <w:ind w:left="140" w:hanging="133"/>
        <w:spacing w:after="0"/>
        <w:tabs>
          <w:tab w:leader="none" w:pos="1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shares of the Issuer's common stock were sold in a block order at price of $34.00 pursuant to a Rule 10b5-1 trading plan established by OrbiMed Partners Master Fund Limited ("OPM").</w:t>
      </w:r>
    </w:p>
    <w:p>
      <w:pPr>
        <w:spacing w:after="0" w:line="61" w:lineRule="exact"/>
        <w:rPr>
          <w:rFonts w:ascii="Arial" w:cs="Arial" w:eastAsia="Arial" w:hAnsi="Arial"/>
          <w:sz w:val="12"/>
          <w:szCs w:val="12"/>
          <w:color w:val="008000"/>
        </w:rPr>
      </w:pPr>
    </w:p>
    <w:p>
      <w:pPr>
        <w:ind w:right="80" w:firstLine="7"/>
        <w:spacing w:after="0" w:line="301" w:lineRule="auto"/>
        <w:tabs>
          <w:tab w:leader="none" w:pos="13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shares of the Issuer's common stock are held of record by OPM. OrbiMed Capital LLC ("OrbiMed Capital") is the investment advisor to OPM. OrbiMed Capital exercises voting and investment power through a management committee comprised of Carl L. Gordon, Sven H. Borho, and W. Carter Neild, each of whom disclaims beneficial ownership of the Shares held by OPM.</w:t>
      </w:r>
    </w:p>
    <w:p>
      <w:pPr>
        <w:ind w:firstLine="7"/>
        <w:spacing w:after="0" w:line="245"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report on Form 4 is jointly filed by GP VII, OrbiMed Advisors, and OrbiMed Capital. Each of the Reporting Persons disclaims beneficial ownership of the securities reported herein for purposes of Rule 16a-1(a) under the Securities Exchange Act of 1934, as amended (the "Exchange Act"), except to the extent of its pecuniary interest therein, if any. OrbiMed Advisors and GP VII have designated David Bonita ("Bonita"), a member of OrbiMed Advisors, to serve on the Issuer's board of directors. This report shall not be deemed an admission that any of the Reporting Persons, or Bonita, is a beneficial owner of such securities for the purposes of Section 16 of the Exchange Act, or for any other purposes.</w:t>
      </w:r>
    </w:p>
    <w:p>
      <w:pPr>
        <w:spacing w:after="0" w:line="29"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of the Issuer's common stock were sold in a block order at price of $33.93 pursuant to a Rule 10b5-1 trading plan established by OPI VII.</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of the Issuer's common stock were sold in a block order at price of $33.93 pursuant to a Rule 10b5-1 trading plan established by OPM.</w:t>
      </w:r>
    </w:p>
    <w:p>
      <w:pPr>
        <w:sectPr>
          <w:pgSz w:w="11900" w:h="16838" w:orient="portrait"/>
          <w:cols w:equalWidth="0" w:num="1">
            <w:col w:w="10880"/>
          </w:cols>
          <w:pgMar w:left="500" w:top="203" w:right="519" w:bottom="1440" w:gutter="0" w:footer="0" w:header="0"/>
        </w:sectPr>
      </w:pPr>
    </w:p>
    <w:p>
      <w:pPr>
        <w:spacing w:after="0" w:line="77"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OrbiMed Advisors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223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22237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Douglas Coon,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15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93154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743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OrbiMed Capital GP VII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3595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Douglas Coon,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29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743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OrbiMed Capital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423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14236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Douglas Coon,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15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93154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743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rPr>
          <w:sz w:val="20"/>
          <w:szCs w:val="20"/>
          <w:color w:val="auto"/>
        </w:rPr>
      </w:pPr>
      <w:r>
        <w:rPr>
          <w:rFonts w:ascii="Arial" w:cs="Arial" w:eastAsia="Arial" w:hAnsi="Arial"/>
          <w:sz w:val="15"/>
          <w:szCs w:val="15"/>
          <w:color w:val="0000FF"/>
        </w:rPr>
        <w:t>09/08/2021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09/08/2021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09/08/2021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15" w:lineRule="exact"/>
        <w:rPr>
          <w:sz w:val="20"/>
          <w:szCs w:val="20"/>
          <w:color w:val="auto"/>
        </w:rPr>
      </w:pPr>
    </w:p>
    <w:p>
      <w:pPr>
        <w:sectPr>
          <w:pgSz w:w="11900" w:h="16838" w:orient="portrait"/>
          <w:cols w:equalWidth="0" w:num="2">
            <w:col w:w="8700" w:space="40"/>
            <w:col w:w="2140"/>
          </w:cols>
          <w:pgMar w:left="500" w:top="203" w:right="51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203"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12" Type="http://schemas.openxmlformats.org/officeDocument/2006/relationships/hyperlink" Target="http://www.sec.gov/cgi-bin/browse-edgar?action=getcompany&amp;CIK=0001055951" TargetMode="External"/><Relationship Id="rId13" Type="http://schemas.openxmlformats.org/officeDocument/2006/relationships/hyperlink" Target="http://www.sec.gov/cgi-bin/browse-edgar?action=getcompany&amp;CIK=0001808158" TargetMode="External"/><Relationship Id="rId14" Type="http://schemas.openxmlformats.org/officeDocument/2006/relationships/hyperlink" Target="http://www.sec.gov/cgi-bin/browse-edgar?action=getcompany&amp;CIK=0001760648" TargetMode="External"/><Relationship Id="rId17" Type="http://schemas.openxmlformats.org/officeDocument/2006/relationships/hyperlink" Target="http://www.sec.gov/cgi-bin/browse-edgar?action=getcompany&amp;CIK=000115752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2021-09-08T17:19:57Z</dcterms:created>
  <dcterms:modified xsi:type="dcterms:W3CDTF">2021-09-08T17:19:57Z</dcterms:modified>
</cp:coreProperties>
</file>