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744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4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Forte Steve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REPARE THERAPEUTICS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7210 FREDERICK-BANTING,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4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Repare Therapeutics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RPTX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Chief Financial Officer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1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ST-LAURENT   A8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H4S 2A1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41,240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20</w:t>
            </w:r>
          </w:p>
        </w:tc>
        <w:tc>
          <w:tcPr>
            <w:tcW w:w="980" w:type="dxa"/>
            <w:vAlign w:val="bottom"/>
          </w:tcPr>
          <w:p>
            <w:pPr>
              <w:ind w:left="2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06/18/2020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41,240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06/18/2030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41,240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-2923540</wp:posOffset>
            </wp:positionV>
            <wp:extent cx="7033895" cy="30626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3062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 w:right="24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Twenty-five percent (25%) of the shares subject to the option shall vest on June 18, 2021, and one thirty-sixth (1/36th) of the remaining shares subject to the option shall vest each month thereafter, subject to Reporting Person continuing to provide service through each such date.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Steve Forte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06/19/2020</w:t>
            </w:r>
          </w:p>
        </w:tc>
      </w:tr>
      <w:tr>
        <w:trPr>
          <w:trHeight w:val="20"/>
        </w:trPr>
        <w:tc>
          <w:tcPr>
            <w:tcW w:w="9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15428" TargetMode="External"/><Relationship Id="rId14" Type="http://schemas.openxmlformats.org/officeDocument/2006/relationships/hyperlink" Target="http://www.sec.gov/cgi-bin/browse-edgar?action=getcompany&amp;CIK=00018081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2020-06-19T07:05:45Z</dcterms:created>
  <dcterms:modified xsi:type="dcterms:W3CDTF">2020-06-19T07:05:45Z</dcterms:modified>
</cp:coreProperties>
</file>