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140" w:right="780"/>
        <w:spacing w:after="0" w:line="241" w:lineRule="auto"/>
        <w:rPr>
          <w:sz w:val="20"/>
          <w:szCs w:val="20"/>
          <w:color w:val="auto"/>
        </w:rPr>
      </w:pPr>
      <w:r>
        <w:rPr>
          <w:rFonts w:ascii="Times New Roman" w:cs="Times New Roman" w:eastAsia="Times New Roman" w:hAnsi="Times New Roman"/>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001-39335</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Repare Therapuetics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2200 Powell Street, Suite 310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Emeryville, California 94608</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(510) 204-7200</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Shares, no par value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each class of securities covered by this Form)</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7"/>
          <w:szCs w:val="17"/>
          <w:color w:val="auto"/>
        </w:rPr>
        <w:t>Please place an X in the box(es) to designate the appropriate rule provision(s) relied upon to terminate or suspend the duty to file reports:</w:t>
      </w:r>
    </w:p>
    <w:p>
      <w:pPr>
        <w:sectPr>
          <w:pgSz w:w="11900" w:h="16838" w:orient="portrait"/>
          <w:cols w:equalWidth="0" w:num="1">
            <w:col w:w="10940"/>
          </w:cols>
          <w:pgMar w:left="440" w:top="376" w:right="519" w:bottom="1440" w:gutter="0" w:footer="0" w:header="0"/>
        </w:sectPr>
      </w:pPr>
    </w:p>
    <w:p>
      <w:pPr>
        <w:spacing w:after="0" w:line="14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5840" w:space="600"/>
            <w:col w:w="4500"/>
          </w:cols>
          <w:pgMar w:left="440" w:top="376" w:right="519" w:bottom="1440" w:gutter="0" w:footer="0" w:header="0"/>
          <w:type w:val="continuous"/>
        </w:sectPr>
      </w:pPr>
    </w:p>
    <w:p>
      <w:pPr>
        <w:spacing w:after="0" w:line="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One</w:t>
      </w:r>
    </w:p>
    <w:p>
      <w:pPr>
        <w:spacing w:after="0" w:line="225" w:lineRule="exact"/>
        <w:rPr>
          <w:sz w:val="24"/>
          <w:szCs w:val="24"/>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Repare Therapeutics Inc. has caused this certification/notice to be signed on its behalf by the undersigned duly authorized person.</w:t>
      </w:r>
    </w:p>
    <w:p>
      <w:pPr>
        <w:spacing w:after="0" w:line="185" w:lineRule="exact"/>
        <w:rPr>
          <w:sz w:val="24"/>
          <w:szCs w:val="24"/>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February 19, 2026</w:t>
      </w:r>
      <w:r>
        <w:rPr>
          <w:sz w:val="20"/>
          <w:szCs w:val="20"/>
          <w:color w:val="auto"/>
        </w:rPr>
        <w:tab/>
      </w:r>
      <w:r>
        <w:rPr>
          <w:rFonts w:ascii="Times New Roman" w:cs="Times New Roman" w:eastAsia="Times New Roman" w:hAnsi="Times New Roman"/>
          <w:sz w:val="18"/>
          <w:szCs w:val="18"/>
          <w:b w:val="1"/>
          <w:bCs w:val="1"/>
          <w:color w:val="auto"/>
        </w:rPr>
        <w:t>Repare Therapeutics Inc.</w:t>
      </w:r>
    </w:p>
    <w:p>
      <w:pPr>
        <w:spacing w:after="0" w:line="229" w:lineRule="exact"/>
        <w:rPr>
          <w:sz w:val="24"/>
          <w:szCs w:val="24"/>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Owen Hughes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4"/>
          <w:szCs w:val="24"/>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Owen Hughes</w:t>
      </w:r>
    </w:p>
    <w:p>
      <w:pPr>
        <w:spacing w:after="0" w:line="27" w:lineRule="exact"/>
        <w:rPr>
          <w:sz w:val="24"/>
          <w:szCs w:val="24"/>
          <w:color w:val="auto"/>
        </w:rPr>
      </w:pPr>
    </w:p>
    <w:p>
      <w:pPr>
        <w:ind w:left="606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Director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0940"/>
      </w:cols>
      <w:pgMar w:left="440" w:top="376"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2026-02-19T05:12:58Z</dcterms:created>
  <dcterms:modified xsi:type="dcterms:W3CDTF">2026-02-19T05:12:58Z</dcterms:modified>
</cp:coreProperties>
</file>